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bidi w:val="0"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/>
          <w:color w:val="000000"/>
          <w:highlight w:val="none"/>
          <w:u w:val="none"/>
        </w:rPr>
        <w:t>附件</w:t>
      </w:r>
      <w:r>
        <w:rPr>
          <w:rFonts w:hint="eastAsia" w:ascii="黑体" w:hAnsi="黑体" w:eastAsia="黑体"/>
          <w:color w:val="000000"/>
          <w:highlight w:val="none"/>
          <w:u w:val="none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u w:val="none"/>
          <w:lang w:eastAsia="zh-C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u w:val="none"/>
          <w:lang w:eastAsia="zh-C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u w:val="none"/>
          <w:lang w:eastAsia="zh-CN"/>
        </w:rPr>
        <w:t>四川省消费贷款贴息实施细则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ind w:leftChars="0"/>
        <w:jc w:val="center"/>
        <w:textAlignment w:val="auto"/>
        <w:rPr>
          <w:rFonts w:hint="default"/>
          <w:color w:val="000000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>第一章 总则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>第一条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 xml:space="preserve"> 根据</w:t>
      </w:r>
      <w:r>
        <w:rPr>
          <w:rFonts w:hint="eastAsia" w:eastAsia="仿宋_GB2312"/>
          <w:sz w:val="32"/>
          <w:szCs w:val="32"/>
          <w:u w:val="none"/>
          <w:lang w:eastAsia="zh-CN"/>
        </w:rPr>
        <w:t>《四川省人民政府办公厅印发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&lt;</w:t>
      </w:r>
      <w:r>
        <w:rPr>
          <w:rFonts w:hint="eastAsia" w:eastAsia="仿宋_GB2312"/>
          <w:sz w:val="32"/>
          <w:szCs w:val="32"/>
          <w:u w:val="none"/>
        </w:rPr>
        <w:t>关于进一步推动经济运行回升向好的若干政策措施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&gt;的通知</w:t>
      </w:r>
      <w:r>
        <w:rPr>
          <w:rFonts w:hint="eastAsia" w:eastAsia="仿宋_GB2312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cs="Times New Roman"/>
          <w:color w:val="000000"/>
          <w:spacing w:val="0"/>
          <w:szCs w:val="32"/>
          <w:highlight w:val="none"/>
          <w:u w:val="none"/>
          <w:lang w:eastAsia="zh-CN"/>
        </w:rPr>
        <w:t>（川办规〔202</w:t>
      </w:r>
      <w:r>
        <w:rPr>
          <w:rFonts w:hint="eastAsia" w:cs="Times New Roman"/>
          <w:color w:val="000000"/>
          <w:spacing w:val="0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pacing w:val="0"/>
          <w:szCs w:val="32"/>
          <w:highlight w:val="none"/>
          <w:u w:val="none"/>
          <w:lang w:eastAsia="zh-CN"/>
        </w:rPr>
        <w:t>〕</w:t>
      </w:r>
      <w:r>
        <w:rPr>
          <w:rFonts w:hint="eastAsia" w:cs="Times New Roman"/>
          <w:color w:val="000000"/>
          <w:spacing w:val="0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pacing w:val="0"/>
          <w:szCs w:val="32"/>
          <w:highlight w:val="none"/>
          <w:u w:val="none"/>
          <w:lang w:eastAsia="zh-CN"/>
        </w:rPr>
        <w:t>号）</w:t>
      </w:r>
      <w:r>
        <w:rPr>
          <w:rFonts w:hint="eastAsia" w:cs="Times New Roman"/>
          <w:color w:val="000000"/>
          <w:spacing w:val="0"/>
          <w:szCs w:val="32"/>
          <w:highlight w:val="none"/>
          <w:u w:val="none"/>
          <w:lang w:eastAsia="zh-CN"/>
        </w:rPr>
        <w:t>，制定本实施细则。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第二条 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本实施细则所指消费贷款，为银行机构向四川省内居民发放的个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人消费贷款，贷款发放时间为2025年4月1日至2025年9月30日，贷款用途为在四川省内线下消费门店购置（家用）汽车、电子产品、住房装修、家电家具耐用品4类商品，贷款可为线上贷款产品。对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于信用卡分期类业务，贴息应为利息收入而非分期手续费。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eastAsia="zh-CN"/>
        </w:rPr>
        <w:t>贷款对应的消费发生时间应不早于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2025年4月1日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eastAsia="zh-CN"/>
        </w:rPr>
        <w:t>，不晚于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2025年10月10日。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第三条 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本实施细则适用于四川省消费贷款贴息的申报、审核、拨付具体流程和管理活动。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本次贷款贴息实行先付后贴原则，采用借款主体自主申报、银行机构审核、主管部门复核并拨付贴息资金的流程和管理方式。</w:t>
      </w:r>
    </w:p>
    <w:p>
      <w:pPr>
        <w:pStyle w:val="2"/>
        <w:pageBreakBefore w:val="0"/>
        <w:widowControl w:val="0"/>
        <w:kinsoku/>
        <w:wordWrap/>
        <w:topLinePunct w:val="0"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/>
          <w:color w:val="000000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>第二章  借款主体申报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/>
          <w:color w:val="000000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第四条 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申报人应具有合法有效的身份证明材料，能够按照本实施细则要求据实提交贴息申请相关资料。自主</w:t>
      </w:r>
      <w:r>
        <w:rPr>
          <w:rFonts w:hint="eastAsia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申报的期限截至2025年10月15日，未申报的借款主体视作自动放弃贴息。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第五条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申报人单笔贷款只能享受一次贴息，计算贴息认定的单笔贷款金额不超过20万元，单笔贷款贴息资金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eastAsia="zh-CN"/>
        </w:rPr>
        <w:t>不超过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3000元。单笔贷款对应的消费支出可为多笔。在全省范围内，同一申报人符合条件的贷款</w:t>
      </w:r>
      <w:r>
        <w:rPr>
          <w:rFonts w:hint="eastAsia"/>
          <w:color w:val="000000"/>
          <w:highlight w:val="none"/>
          <w:u w:val="none"/>
          <w:lang w:val="en-US" w:eastAsia="zh-CN"/>
        </w:rPr>
        <w:t>最高可享受2笔贷款贴息支持。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第六条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申报贴息的贷款金额大于实际消费支出的，按实际消费支出金额的1.5%计算贴息。申报贴息的贷款金额小于实际消费支出的，按贷款金额的1.5%计算贴息。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贷款利率（以贷款合同约定为准，下同）高于1.5%（含）的，按照年利率1.5%标准给予贴息；贷款利率低于1.5%的，按照实际年化贷款利率标准给予贴息。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第七条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借款主体与经办银行机构签订消费贷款合同、获得贷款资金，并实际发生符合条件的消费后，通过贷款经办银行机构提交以下贴息申报资料：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有效身份证明：身份证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户口簿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以及公安部门出具的其他能够证明本人身份的证明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ind w:firstLine="640" w:firstLineChars="200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（二）消费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凭证：</w:t>
      </w:r>
      <w:r>
        <w:rPr>
          <w:rFonts w:hint="eastAsia" w:ascii="Calibri" w:hAnsi="Calibri" w:cs="Calibri"/>
          <w:color w:val="00000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申报人本人的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银行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卡消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费POS单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支付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凭证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Calibri" w:hAnsi="Calibri" w:cs="Calibri"/>
          <w:color w:val="00000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抬头为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本人实名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四川地区发票，并由消费者在发票背面背书“该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商品已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通过XX（银行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机构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申请贷款贴息”；消费者与借款人应为同一主体；收款人与开票商应为同一主体。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若借用的消费贷款无明确规定，消费凭证及发票开立时间可早于消费贷款发放当日。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商品购销合同可作为补充凭证，但不应作为贷款贴息申报的唯一有效凭证。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（三）申报人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承诺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书（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人承诺申请材料内容和所附资料真实有效。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贷款经办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机构贴息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要求提供的其他资料。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第八条 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申报人如存在提供虚假资料骗取消费贷款贴息资金等行为，将被取消申报资格，并按要求退回已发放的贴息资金，情节严重的将依法依规处理。</w:t>
      </w:r>
    </w:p>
    <w:p>
      <w:pPr>
        <w:pStyle w:val="2"/>
        <w:pageBreakBefore w:val="0"/>
        <w:widowControl w:val="0"/>
        <w:kinsoku/>
        <w:wordWrap/>
        <w:topLinePunct w:val="0"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/>
          <w:color w:val="000000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>第三章  银行机构审核和申请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32" w:leftChars="10" w:right="32" w:rightChars="1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消费信贷财政贴息由贷款主体向经办银行提出申请，贷款发生地与消费地不一致的，按照银行属地原则，由银行所在地财政部门贴息。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注册地不在省内的银行不在贴息范围之内。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针对部分银行信用卡贷款由外地信用卡中心集中发卡办理的情况，在借款人、消费和贷款等条件均符合政策规定的情况下，由该银行省内机构出具借款人在省内机构受理发卡、在省内办理贷款的佐证材料或说明并一并提交，可申请贴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第十条 </w:t>
      </w:r>
      <w:r>
        <w:rPr>
          <w:rFonts w:hint="eastAsia" w:ascii="FangSong_GB2312" w:hAnsi="FangSong_GB2312" w:eastAsia="FangSong_GB2312"/>
          <w:color w:val="000000"/>
          <w:sz w:val="32"/>
          <w:highlight w:val="none"/>
          <w:u w:val="none"/>
          <w:lang w:val="en-US" w:eastAsia="zh-CN"/>
        </w:rPr>
        <w:t>贷款经办银行机构接收客户申报资料后，对申报材料进行审核，对符合条件的贷款，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于2025年10月25日前（考虑居民申报时间，适当给予银行申请延后）向银行机构所在市（州）财政部门提出申请。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第十一条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各经办银行机构作为贷款服务主体，应严格按照法律法规和监管要求开展贷款业务，协助客户办理贴息申报，审核本机构客户申报贷款贴息资料，在规定的时间内向财政部门提出贴息申请，申请材料包括以下内容：</w:t>
      </w:r>
    </w:p>
    <w:p>
      <w:pPr>
        <w:pStyle w:val="3"/>
        <w:pageBreakBefore w:val="0"/>
        <w:widowControl w:val="0"/>
        <w:kinsoku/>
        <w:wordWrap/>
        <w:topLinePunct w:val="0"/>
        <w:bidi w:val="0"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（一）银行机构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申请表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（附件2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（二）客户申报贴息的凭证、承诺函等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佐证资料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复印件。</w:t>
      </w:r>
    </w:p>
    <w:p>
      <w:pPr>
        <w:pStyle w:val="3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color w:val="000000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（三）银行机构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收款账户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含户名、账号、开户行、统一社会信用代码等信息。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beforeLines="0" w:afterLines="0" w:line="580" w:lineRule="exact"/>
        <w:ind w:firstLine="640" w:firstLineChars="200"/>
        <w:jc w:val="both"/>
        <w:textAlignment w:val="auto"/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第十二条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对通过审核的消费贷款，财政部门一次性将一年期贴息资金拨付给经办银行机构。贷款银行机构可根据消费贷款产品付息规定，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按利息实际支付进度，按月分批抵扣贷款利息（抵扣周期不超过一年）。贷款存续期间内提前结清或部分归还本金的，按与实际消费金额对应的贷款金额及时间贴息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highlight w:val="none"/>
          <w:u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beforeLines="0" w:afterLines="0" w:line="580" w:lineRule="exact"/>
        <w:ind w:firstLine="640" w:firstLineChars="200"/>
        <w:jc w:val="both"/>
        <w:textAlignment w:val="auto"/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第十三条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经办银行机构须采取有效措施防范利用不正当手段骗取贴息、不符合补贴条件申报贴息等情景。若故意或存在明显疏漏导致违规贴息，须及时追回已发放的贴息资金。银行机构比照信贷资料管理规定，做好贴息资料管理，配合接受四川省财政厅或其委托的机构对贴息情况进行的审计、审核及绩效评价。贴息资料应保管至2028年12月。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topLinePunct w:val="0"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第四章 主管部门审核及资金拨付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财政部门要按照“先兑现、再分担”原则，由区县财政部门会同人行市（州）分行组织银行机构按月开展资金申报，并及时审核，按月先行一次性将贴息资金全额拨付相关银行机构，在当轮政策周期结束后，再向省、市财政部门申请补贴资金。市（州）财政部门在向财政厅申报时，应将国库支付凭证作为消费信贷财政贴息资金申请报告必备要件，否则财政厅将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银行机构要按照“先兑现、再清算”原则，结合消费贷款产品付息规定，自收到财政贴息资金当月起，按月分批抵扣贷款利息（抵扣周期不超过一年）；在贴息期满后，再据实开展资金清算。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第十五条 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经办银行机构向各市（州）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财政部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门提出贴息申请，先由区县财政部门核算确认后，银行机构将申请表（附件2）报送人民银行市（州）分行审核，人民银行市（州）分行审核后，将银行机构申请表（附件2）和市州汇总表（附件3）反馈市级财政部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ind w:firstLine="640" w:firstLineChars="200"/>
        <w:textAlignment w:val="auto"/>
        <w:rPr>
          <w:rFonts w:hint="default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2025年11月10日前，各市（州）财政部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门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汇总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消费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贷款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贴息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资金使用情况，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向财政厅、人民银行四川省分行报送，需提供以下资料：</w:t>
      </w:r>
    </w:p>
    <w:p>
      <w:pPr>
        <w:pageBreakBefore w:val="0"/>
        <w:widowControl w:val="0"/>
        <w:kinsoku/>
        <w:wordWrap/>
        <w:topLinePunct w:val="0"/>
        <w:bidi w:val="0"/>
        <w:spacing w:before="31" w:beforeLines="10" w:after="31" w:afterLines="10" w:line="580" w:lineRule="exact"/>
        <w:ind w:right="32" w:rightChars="1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（一）市州消费贷款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贴息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资金申请报告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before="31" w:beforeLines="10" w:after="31" w:afterLines="10" w:line="580" w:lineRule="exact"/>
        <w:ind w:right="32" w:rightChars="1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银行机构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申请表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附件2，含电子表格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市（州）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表（附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件3</w:t>
      </w:r>
      <w:r>
        <w:rPr>
          <w:rFonts w:hint="eastAsia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，含电子表格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beforeLines="0" w:afterLines="0" w:line="58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highlight w:val="none"/>
          <w:u w:val="none"/>
          <w:lang w:val="en-US" w:eastAsia="zh-CN"/>
        </w:rPr>
        <w:t>人民银行四川省分行对各市（州）提供资料进行形式审核，</w:t>
      </w:r>
      <w:r>
        <w:rPr>
          <w:rFonts w:hint="eastAsia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四川省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财政厅据实向各市（州）财政部门一次性拨付补贴资金。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cs="Times New Roman"/>
          <w:color w:val="000000"/>
          <w:spacing w:val="0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第十六条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经办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机构应开设专用账户用于个人消费贷款贴息资金管理，贴息项目资金实行专款专用、封闭运行，专用账户产生的存款利息归</w:t>
      </w:r>
      <w:r>
        <w:rPr>
          <w:rFonts w:hint="eastAsia" w:cs="Times New Roman"/>
          <w:bCs/>
          <w:color w:val="000000"/>
          <w:sz w:val="32"/>
          <w:szCs w:val="32"/>
          <w:highlight w:val="none"/>
          <w:u w:val="none"/>
          <w:lang w:val="en-US" w:eastAsia="zh-CN"/>
        </w:rPr>
        <w:t>财政所有。各经办银行机构应在2026年12月底前（即消费贷款贴息期结束后3个月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内）完成项目资金清算工作，结余财政资金和专用账户产生利息按照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市县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财政拨付比例退还至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市县财政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3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topLinePunct w:val="0"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附则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第十七条 </w:t>
      </w:r>
      <w:r>
        <w:rPr>
          <w:rFonts w:hint="eastAsia"/>
          <w:color w:val="000000"/>
          <w:highlight w:val="none"/>
          <w:u w:val="none"/>
          <w:lang w:val="en-US" w:eastAsia="zh-CN"/>
        </w:rPr>
        <w:t>本实施细则由四川省财政厅会同人民银行四川省分行负责解释。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  <w:lang w:val="en-US" w:eastAsia="zh-CN"/>
        </w:rPr>
        <w:t xml:space="preserve">第十八条 </w:t>
      </w:r>
      <w:r>
        <w:rPr>
          <w:rFonts w:hint="eastAsia"/>
          <w:color w:val="000000"/>
          <w:highlight w:val="none"/>
          <w:u w:val="none"/>
          <w:lang w:val="en-US" w:eastAsia="zh-CN"/>
        </w:rPr>
        <w:t>本实施细则自印发之日起实施，贴息政策执行完毕后自动废止。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附件：1.申报人承诺书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     2.银行机构申请表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     3.市（州）汇总表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ascii="方正小标宋简体" w:eastAsia="方正小标宋简体"/>
          <w:sz w:val="36"/>
          <w:szCs w:val="40"/>
          <w:highlight w:val="none"/>
          <w:u w:val="none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1-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40"/>
          <w:highlight w:val="none"/>
          <w:u w:val="none"/>
        </w:rPr>
      </w:pPr>
      <w:r>
        <w:rPr>
          <w:rFonts w:hint="eastAsia" w:ascii="方正小标宋简体" w:eastAsia="方正小标宋简体"/>
          <w:sz w:val="36"/>
          <w:szCs w:val="40"/>
          <w:highlight w:val="none"/>
          <w:u w:val="none"/>
        </w:rPr>
        <w:t>承诺书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  <w:u w:val="none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本人（姓名） </w:t>
      </w:r>
      <w:r>
        <w:rPr>
          <w:rFonts w:hint="eastAsia" w:ascii="仿宋_GB2312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身份证号码      </w:t>
      </w:r>
      <w:r>
        <w:rPr>
          <w:rFonts w:hint="default" w:ascii="仿宋_GB2312"/>
          <w:sz w:val="32"/>
          <w:szCs w:val="32"/>
          <w:highlight w:val="none"/>
          <w:u w:val="none"/>
          <w:lang w:val="en"/>
        </w:rPr>
        <w:t xml:space="preserve">        </w:t>
      </w:r>
      <w:r>
        <w:rPr>
          <w:rFonts w:hint="eastAsia" w:ascii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/>
          <w:sz w:val="32"/>
          <w:szCs w:val="32"/>
          <w:highlight w:val="none"/>
          <w:u w:val="none"/>
          <w:lang w:val="en"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我在                 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机构）办理消费贷款，贷款合同（借据）编号为                         </w:t>
      </w:r>
      <w:r>
        <w:rPr>
          <w:rFonts w:hint="eastAsia" w:ascii="仿宋_GB2312"/>
          <w:sz w:val="32"/>
          <w:szCs w:val="32"/>
          <w:highlight w:val="none"/>
          <w:u w:val="none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我严格按照《</w:t>
      </w:r>
      <w:r>
        <w:rPr>
          <w:rFonts w:hint="eastAsia" w:eastAsia="仿宋_GB2312"/>
          <w:sz w:val="32"/>
          <w:szCs w:val="32"/>
          <w:u w:val="none"/>
          <w:lang w:eastAsia="zh-CN"/>
        </w:rPr>
        <w:t>四川省人民政府办公厅印发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&lt;</w:t>
      </w:r>
      <w:r>
        <w:rPr>
          <w:rFonts w:hint="eastAsia" w:eastAsia="仿宋_GB2312"/>
          <w:sz w:val="32"/>
          <w:szCs w:val="32"/>
          <w:u w:val="none"/>
        </w:rPr>
        <w:t>关于进一步推动经济运行回升向好的若干政策措施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&gt;的通知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》及有关规定，现就申报四川消费贷款贴息资金郑重承诺如下∶</w:t>
      </w:r>
    </w:p>
    <w:p>
      <w:pPr>
        <w:numPr>
          <w:ilvl w:val="0"/>
          <w:numId w:val="2"/>
        </w:numPr>
        <w:spacing w:line="580" w:lineRule="exact"/>
        <w:ind w:firstLine="640"/>
        <w:rPr>
          <w:rFonts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在线下门店消费购置了  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汽车、电子产品、住房装修、家电家具耐用品4类商品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/>
          <w:sz w:val="32"/>
          <w:szCs w:val="32"/>
          <w:highlight w:val="none"/>
          <w:u w:val="none"/>
          <w:lang w:eastAsia="zh-CN"/>
        </w:rPr>
        <w:t>。</w:t>
      </w:r>
    </w:p>
    <w:p>
      <w:pPr>
        <w:numPr>
          <w:ilvl w:val="0"/>
          <w:numId w:val="2"/>
        </w:numPr>
        <w:spacing w:line="580" w:lineRule="exact"/>
        <w:ind w:firstLine="640"/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我在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四川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范围内申报贴息的贷款未超过 2 笔（含本笔）。</w:t>
      </w:r>
      <w:r>
        <w:rPr>
          <w:rFonts w:hint="eastAsia" w:ascii="仿宋_GB2312"/>
          <w:sz w:val="32"/>
          <w:szCs w:val="32"/>
          <w:highlight w:val="none"/>
          <w:u w:val="none"/>
          <w:lang w:val="en-US" w:eastAsia="zh-CN"/>
        </w:rPr>
        <w:tab/>
      </w:r>
    </w:p>
    <w:p>
      <w:pPr>
        <w:numPr>
          <w:ilvl w:val="0"/>
          <w:numId w:val="2"/>
        </w:numPr>
        <w:spacing w:line="580" w:lineRule="exact"/>
        <w:ind w:firstLine="640"/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我承诺，若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贷款存续期间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提前结清或部分归还本金，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将按照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与实际消费金额对应的贷款金额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时间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享受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贴息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，已拨付贴息资金大于实际应贴息资金的，将按规定退回多余贴息资金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。</w:t>
      </w:r>
    </w:p>
    <w:p>
      <w:pPr>
        <w:numPr>
          <w:ilvl w:val="0"/>
          <w:numId w:val="2"/>
        </w:numPr>
        <w:spacing w:line="580" w:lineRule="exact"/>
        <w:ind w:firstLine="640"/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申报数据和材料均合法、真实、有效，并对所提供资料的真实性负责。我主动接受监督监管，自愿接受依法开展的检查，无弄虚作假、骗取政府补助等违法违规行为。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若违反承诺，将退回已享受的贴息资金。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特此承诺!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姓名（签字）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ind w:firstLine="0" w:firstLineChars="0"/>
        <w:jc w:val="right"/>
        <w:textAlignment w:val="auto"/>
        <w:rPr>
          <w:rFonts w:hint="eastAsia"/>
          <w:color w:val="000000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                              年    月    日</w:t>
      </w:r>
    </w:p>
    <w:p>
      <w:pPr>
        <w:ind w:firstLine="0" w:firstLineChars="0"/>
        <w:rPr>
          <w:rFonts w:hint="eastAsia" w:ascii="方正小标宋简体" w:eastAsia="黑体"/>
          <w:sz w:val="36"/>
          <w:szCs w:val="40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1-2</w:t>
      </w:r>
    </w:p>
    <w:p>
      <w:pPr>
        <w:spacing w:line="580" w:lineRule="exact"/>
        <w:ind w:firstLine="0" w:firstLineChars="0"/>
        <w:jc w:val="center"/>
        <w:rPr>
          <w:rFonts w:ascii="方正小标宋简体" w:eastAsia="方正小标宋简体"/>
          <w:sz w:val="36"/>
          <w:szCs w:val="40"/>
          <w:highlight w:val="none"/>
          <w:u w:val="none"/>
        </w:rPr>
      </w:pPr>
      <w:r>
        <w:rPr>
          <w:rFonts w:hint="eastAsia" w:ascii="方正小标宋简体" w:eastAsia="方正小标宋简体"/>
          <w:sz w:val="36"/>
          <w:szCs w:val="40"/>
          <w:highlight w:val="none"/>
          <w:u w:val="none"/>
        </w:rPr>
        <w:t>银行机构申请表</w:t>
      </w:r>
    </w:p>
    <w:tbl>
      <w:tblPr>
        <w:tblStyle w:val="6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4"/>
        <w:gridCol w:w="1084"/>
        <w:gridCol w:w="1084"/>
        <w:gridCol w:w="1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2"/>
                <w:szCs w:val="2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highlight w:val="none"/>
                <w:u w:val="none"/>
              </w:rPr>
              <w:t>银行机构名称（盖章）：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2"/>
                <w:szCs w:val="2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2"/>
                <w:szCs w:val="2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2"/>
                <w:szCs w:val="2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highlight w:val="none"/>
                <w:u w:val="none"/>
              </w:rPr>
              <w:t>填报时间：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所在市州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贷款金额（元）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贷款发放时间（年/月/日）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贷款到期日（年/月/日）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贷款用途（勾选四类）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实际消费金额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用途凭证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（发票编号）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申请贴息金额（元）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eastAsia="仿宋_GB2312"/>
                <w:color w:val="000000"/>
                <w:sz w:val="32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银行机构盖章：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经办人：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复核人：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财政部门盖章：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经办人：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复核人：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人民银行市（州）分行盖章：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经办人：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复核人：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负责人：</w:t>
            </w:r>
          </w:p>
        </w:tc>
      </w:tr>
    </w:tbl>
    <w:p>
      <w:pPr>
        <w:ind w:firstLine="0" w:firstLineChars="0"/>
        <w:rPr>
          <w:rFonts w:hint="eastAsia" w:ascii="方正小标宋简体" w:eastAsia="黑体"/>
          <w:sz w:val="36"/>
          <w:szCs w:val="40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1-3</w:t>
      </w:r>
    </w:p>
    <w:p>
      <w:pPr>
        <w:spacing w:line="580" w:lineRule="exact"/>
        <w:ind w:firstLine="0" w:firstLineChars="0"/>
        <w:jc w:val="center"/>
        <w:rPr>
          <w:rFonts w:ascii="方正小标宋简体" w:eastAsia="方正小标宋简体"/>
          <w:sz w:val="36"/>
          <w:szCs w:val="40"/>
          <w:highlight w:val="none"/>
          <w:u w:val="none"/>
        </w:rPr>
      </w:pPr>
      <w:r>
        <w:rPr>
          <w:rFonts w:hint="eastAsia" w:ascii="方正小标宋简体" w:eastAsia="方正小标宋简体"/>
          <w:sz w:val="36"/>
          <w:szCs w:val="40"/>
          <w:highlight w:val="none"/>
          <w:u w:val="none"/>
        </w:rPr>
        <w:t>消费贷款贴息市（州）汇总表</w:t>
      </w:r>
    </w:p>
    <w:tbl>
      <w:tblPr>
        <w:tblStyle w:val="6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bottom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填报人：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银行机构名称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申报区县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申报贴息笔数（笔）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申请财政奖励金额（元）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人民银行市（州）分行审核意见（盖章）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经办人：          复核人：           负责人：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市（州）财政局审核意见（盖章）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18"/>
                <w:highlight w:val="none"/>
                <w:u w:val="none"/>
                <w:vertAlign w:val="baseline"/>
                <w:lang w:val="en-US" w:eastAsia="zh-CN"/>
              </w:rPr>
              <w:t>经办人：          复核人：           负责人：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80" w:lineRule="exact"/>
        <w:textAlignment w:val="auto"/>
        <w:rPr>
          <w:rFonts w:hint="eastAsia" w:ascii="Times New Roman" w:eastAsia="仿宋_GB2312"/>
          <w:color w:val="000000"/>
          <w:sz w:val="32"/>
          <w:szCs w:val="24"/>
          <w:highlight w:val="none"/>
          <w:u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02B95"/>
    <w:multiLevelType w:val="singleLevel"/>
    <w:tmpl w:val="82D02B9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652CE117"/>
    <w:multiLevelType w:val="singleLevel"/>
    <w:tmpl w:val="652CE117"/>
    <w:lvl w:ilvl="0" w:tentative="0">
      <w:start w:val="5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66B41"/>
    <w:rsid w:val="2E366B41"/>
    <w:rsid w:val="49092911"/>
    <w:rsid w:val="740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uiPriority w:val="0"/>
    <w:pPr>
      <w:ind w:left="200" w:leftChars="200" w:hanging="200" w:hanging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2025-04-16T07:48:00Z</dcterms:created>
  <dc:creator>Administrator</dc:creator>
  <cp:lastModifiedBy>Administrator</cp:lastModifiedBy>
  <dcterms:modified xsi:type="dcterms:W3CDTF">2025-04-17T03:40:37Z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