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EADD0">
      <w:pPr>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14:paraId="736F01FD">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报价单</w:t>
      </w:r>
    </w:p>
    <w:p w14:paraId="04AC49AA">
      <w:pPr>
        <w:spacing w:line="560" w:lineRule="exact"/>
        <w:rPr>
          <w:rFonts w:ascii="Times New Roman" w:hAnsi="Times New Roman" w:cs="Times New Roman"/>
          <w:sz w:val="24"/>
        </w:rPr>
      </w:pPr>
    </w:p>
    <w:p w14:paraId="6092B0E2">
      <w:pPr>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四川省担保集团有限公司：</w:t>
      </w:r>
    </w:p>
    <w:p w14:paraId="7698BBC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1.我方全面研究了</w:t>
      </w:r>
      <w:r>
        <w:rPr>
          <w:rFonts w:hint="eastAsia" w:ascii="Times New Roman" w:hAnsi="Times New Roman" w:eastAsia="仿宋_GB2312" w:cs="Times New Roman"/>
          <w:sz w:val="32"/>
          <w:szCs w:val="32"/>
          <w:lang w:eastAsia="zh-CN"/>
        </w:rPr>
        <w:t>《四川省担保集团有限公司</w:t>
      </w:r>
      <w:r>
        <w:rPr>
          <w:rFonts w:hint="eastAsia" w:ascii="Times New Roman" w:hAnsi="Times New Roman" w:eastAsia="仿宋_GB2312" w:cs="Times New Roman"/>
          <w:sz w:val="32"/>
          <w:szCs w:val="32"/>
          <w:lang w:val="en-US" w:eastAsia="zh-CN"/>
        </w:rPr>
        <w:t>办公用房绿植租赁服务</w:t>
      </w:r>
      <w:r>
        <w:rPr>
          <w:rFonts w:hint="eastAsia" w:ascii="Times New Roman" w:hAnsi="Times New Roman" w:eastAsia="仿宋_GB2312" w:cs="Times New Roman"/>
          <w:sz w:val="32"/>
          <w:szCs w:val="32"/>
          <w:lang w:eastAsia="zh-CN"/>
        </w:rPr>
        <w:t>项目询价采购公告》</w:t>
      </w:r>
      <w:r>
        <w:rPr>
          <w:rFonts w:ascii="Times New Roman" w:hAnsi="Times New Roman" w:eastAsia="仿宋_GB2312" w:cs="Times New Roman"/>
          <w:sz w:val="32"/>
          <w:szCs w:val="32"/>
        </w:rPr>
        <w:t>，决定参加本项目采购。</w:t>
      </w:r>
    </w:p>
    <w:p w14:paraId="5C6957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2.我方自愿按照</w:t>
      </w:r>
      <w:r>
        <w:rPr>
          <w:rFonts w:hint="eastAsia" w:ascii="Times New Roman" w:hAnsi="Times New Roman" w:eastAsia="仿宋_GB2312" w:cs="Times New Roman"/>
          <w:sz w:val="32"/>
          <w:szCs w:val="32"/>
          <w:lang w:val="en-US" w:eastAsia="zh-CN"/>
        </w:rPr>
        <w:t>公告</w:t>
      </w:r>
      <w:r>
        <w:rPr>
          <w:rFonts w:ascii="Times New Roman" w:hAnsi="Times New Roman" w:eastAsia="仿宋_GB2312" w:cs="Times New Roman"/>
          <w:sz w:val="32"/>
          <w:szCs w:val="32"/>
        </w:rPr>
        <w:t>的各项要求向采购人提供所需服务。</w:t>
      </w:r>
    </w:p>
    <w:p w14:paraId="505FF33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3.一旦我方成交，我方将严格履行采购合同规定的责任和义务。</w:t>
      </w:r>
    </w:p>
    <w:p w14:paraId="0C01B0E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4.我方愿意提供贵单位可能另外要求的，与报价有关的文件资料，并保证我方已提供和将要提供的文件资料是真实、准确的。</w:t>
      </w:r>
    </w:p>
    <w:p w14:paraId="37ECBC2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5.报价表</w:t>
      </w:r>
    </w:p>
    <w:tbl>
      <w:tblPr>
        <w:tblStyle w:val="6"/>
        <w:tblW w:w="93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10"/>
        <w:gridCol w:w="1489"/>
        <w:gridCol w:w="2611"/>
        <w:gridCol w:w="2904"/>
      </w:tblGrid>
      <w:tr w14:paraId="3971B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EED2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i w:val="0"/>
                <w:iCs w:val="0"/>
                <w:color w:val="0F1115"/>
                <w:sz w:val="28"/>
                <w:szCs w:val="28"/>
                <w:u w:val="none"/>
              </w:rPr>
            </w:pPr>
            <w:r>
              <w:rPr>
                <w:rFonts w:hint="eastAsia" w:ascii="黑体" w:hAnsi="黑体" w:eastAsia="黑体" w:cs="黑体"/>
                <w:b w:val="0"/>
                <w:bCs/>
                <w:i w:val="0"/>
                <w:iCs w:val="0"/>
                <w:snapToGrid w:val="0"/>
                <w:color w:val="000000"/>
                <w:kern w:val="0"/>
                <w:sz w:val="28"/>
                <w:szCs w:val="28"/>
                <w:u w:val="none"/>
                <w:lang w:val="en-US" w:eastAsia="zh-CN" w:bidi="ar"/>
              </w:rPr>
              <w:t>类别</w:t>
            </w:r>
          </w:p>
        </w:tc>
        <w:tc>
          <w:tcPr>
            <w:tcW w:w="1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CB8A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i w:val="0"/>
                <w:iCs w:val="0"/>
                <w:snapToGrid w:val="0"/>
                <w:color w:val="000000"/>
                <w:kern w:val="0"/>
                <w:sz w:val="28"/>
                <w:szCs w:val="28"/>
                <w:u w:val="none"/>
                <w:lang w:val="en-US" w:eastAsia="zh-CN" w:bidi="ar"/>
              </w:rPr>
            </w:pPr>
            <w:r>
              <w:rPr>
                <w:rFonts w:hint="eastAsia" w:ascii="黑体" w:hAnsi="黑体" w:eastAsia="黑体" w:cs="黑体"/>
                <w:b w:val="0"/>
                <w:bCs/>
                <w:i w:val="0"/>
                <w:iCs w:val="0"/>
                <w:snapToGrid w:val="0"/>
                <w:color w:val="000000"/>
                <w:kern w:val="0"/>
                <w:sz w:val="28"/>
                <w:szCs w:val="28"/>
                <w:u w:val="none"/>
                <w:lang w:val="en-US" w:eastAsia="zh-CN" w:bidi="ar"/>
              </w:rPr>
              <w:t>预估数量</w:t>
            </w:r>
          </w:p>
          <w:p w14:paraId="6503E26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i w:val="0"/>
                <w:iCs w:val="0"/>
                <w:color w:val="0F1115"/>
                <w:sz w:val="28"/>
                <w:szCs w:val="28"/>
                <w:u w:val="none"/>
              </w:rPr>
            </w:pPr>
            <w:r>
              <w:rPr>
                <w:rFonts w:hint="eastAsia" w:ascii="黑体" w:hAnsi="黑体" w:eastAsia="黑体" w:cs="黑体"/>
                <w:b w:val="0"/>
                <w:bCs/>
                <w:i w:val="0"/>
                <w:iCs w:val="0"/>
                <w:snapToGrid w:val="0"/>
                <w:color w:val="000000"/>
                <w:kern w:val="0"/>
                <w:sz w:val="28"/>
                <w:szCs w:val="28"/>
                <w:u w:val="none"/>
                <w:lang w:val="en-US" w:eastAsia="zh-CN" w:bidi="ar"/>
              </w:rPr>
              <w:t>（盆）</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8A43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val="0"/>
                <w:bCs/>
                <w:i w:val="0"/>
                <w:iCs w:val="0"/>
                <w:color w:val="0F1115"/>
                <w:sz w:val="28"/>
                <w:szCs w:val="28"/>
                <w:u w:val="none"/>
              </w:rPr>
            </w:pPr>
            <w:r>
              <w:rPr>
                <w:rFonts w:hint="eastAsia" w:ascii="黑体" w:hAnsi="黑体" w:eastAsia="黑体" w:cs="黑体"/>
                <w:b w:val="0"/>
                <w:bCs/>
                <w:i w:val="0"/>
                <w:iCs w:val="0"/>
                <w:snapToGrid w:val="0"/>
                <w:color w:val="000000"/>
                <w:kern w:val="0"/>
                <w:sz w:val="28"/>
                <w:szCs w:val="28"/>
                <w:u w:val="none"/>
                <w:lang w:val="en-US" w:eastAsia="zh-CN" w:bidi="ar"/>
              </w:rPr>
              <w:t>单价（元/盆/年）</w:t>
            </w:r>
          </w:p>
        </w:tc>
        <w:tc>
          <w:tcPr>
            <w:tcW w:w="2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D0270">
            <w:pPr>
              <w:keepNext w:val="0"/>
              <w:keepLines w:val="0"/>
              <w:widowControl/>
              <w:suppressLineNumbers w:val="0"/>
              <w:snapToGrid w:val="0"/>
              <w:ind w:left="0" w:leftChars="0" w:right="0" w:rightChars="0" w:firstLine="0" w:firstLineChars="0"/>
              <w:jc w:val="center"/>
              <w:textAlignment w:val="center"/>
              <w:rPr>
                <w:rFonts w:hint="default" w:ascii="黑体" w:hAnsi="黑体" w:eastAsia="黑体" w:cs="黑体"/>
                <w:b w:val="0"/>
                <w:bCs/>
                <w:i w:val="0"/>
                <w:iCs w:val="0"/>
                <w:snapToGrid w:val="0"/>
                <w:color w:val="000000"/>
                <w:kern w:val="0"/>
                <w:sz w:val="28"/>
                <w:szCs w:val="28"/>
                <w:u w:val="none"/>
                <w:lang w:val="en-US" w:eastAsia="zh-CN" w:bidi="ar"/>
              </w:rPr>
            </w:pPr>
            <w:r>
              <w:rPr>
                <w:rFonts w:hint="eastAsia" w:ascii="黑体" w:hAnsi="黑体" w:eastAsia="黑体" w:cs="黑体"/>
                <w:b w:val="0"/>
                <w:bCs/>
                <w:i w:val="0"/>
                <w:iCs w:val="0"/>
                <w:snapToGrid w:val="0"/>
                <w:color w:val="000000"/>
                <w:kern w:val="0"/>
                <w:sz w:val="28"/>
                <w:szCs w:val="28"/>
                <w:u w:val="none"/>
                <w:lang w:val="en-US" w:eastAsia="zh-CN" w:bidi="ar"/>
              </w:rPr>
              <w:t>小计（元）</w:t>
            </w:r>
          </w:p>
        </w:tc>
      </w:tr>
      <w:tr w14:paraId="6D45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jc w:val="center"/>
        </w:trPr>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7053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F1115"/>
                <w:sz w:val="28"/>
                <w:szCs w:val="28"/>
                <w:u w:val="none"/>
              </w:rPr>
            </w:pPr>
            <w:r>
              <w:rPr>
                <w:rFonts w:hint="eastAsia" w:ascii="仿宋_GB2312" w:hAnsi="仿宋_GB2312" w:eastAsia="仿宋_GB2312" w:cs="仿宋_GB2312"/>
                <w:i w:val="0"/>
                <w:iCs w:val="0"/>
                <w:snapToGrid w:val="0"/>
                <w:color w:val="000000"/>
                <w:kern w:val="0"/>
                <w:sz w:val="28"/>
                <w:szCs w:val="28"/>
                <w:u w:val="none"/>
                <w:lang w:val="en-US" w:eastAsia="zh-CN" w:bidi="ar"/>
              </w:rPr>
              <w:t>大盆植物</w:t>
            </w:r>
          </w:p>
        </w:tc>
        <w:tc>
          <w:tcPr>
            <w:tcW w:w="1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F0A1A">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i w:val="0"/>
                <w:iCs w:val="0"/>
                <w:color w:val="0F1115"/>
                <w:sz w:val="28"/>
                <w:szCs w:val="28"/>
                <w:u w:val="none"/>
                <w:lang w:val="en-US"/>
              </w:rPr>
            </w:pPr>
            <w:r>
              <w:rPr>
                <w:rFonts w:hint="eastAsia" w:ascii="仿宋_GB2312" w:hAnsi="仿宋_GB2312" w:eastAsia="仿宋_GB2312" w:cs="仿宋_GB2312"/>
                <w:i w:val="0"/>
                <w:iCs w:val="0"/>
                <w:snapToGrid w:val="0"/>
                <w:color w:val="000000"/>
                <w:kern w:val="0"/>
                <w:sz w:val="28"/>
                <w:szCs w:val="28"/>
                <w:u w:val="none"/>
                <w:lang w:val="en-US" w:eastAsia="zh-CN" w:bidi="ar"/>
              </w:rPr>
              <w:t>140</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C10B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F1115"/>
                <w:sz w:val="28"/>
                <w:szCs w:val="28"/>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D3BE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F1115"/>
                <w:sz w:val="28"/>
                <w:szCs w:val="28"/>
                <w:u w:val="none"/>
              </w:rPr>
            </w:pPr>
          </w:p>
        </w:tc>
      </w:tr>
      <w:tr w14:paraId="65B23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jc w:val="center"/>
        </w:trPr>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42C3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F1115"/>
                <w:sz w:val="28"/>
                <w:szCs w:val="28"/>
                <w:u w:val="none"/>
              </w:rPr>
            </w:pPr>
            <w:r>
              <w:rPr>
                <w:rFonts w:hint="eastAsia" w:ascii="仿宋_GB2312" w:hAnsi="仿宋_GB2312" w:eastAsia="仿宋_GB2312" w:cs="仿宋_GB2312"/>
                <w:i w:val="0"/>
                <w:iCs w:val="0"/>
                <w:snapToGrid w:val="0"/>
                <w:color w:val="000000"/>
                <w:kern w:val="0"/>
                <w:sz w:val="28"/>
                <w:szCs w:val="28"/>
                <w:u w:val="none"/>
                <w:lang w:val="en-US" w:eastAsia="zh-CN" w:bidi="ar"/>
              </w:rPr>
              <w:t>开花/高档小盆植物</w:t>
            </w:r>
          </w:p>
        </w:tc>
        <w:tc>
          <w:tcPr>
            <w:tcW w:w="1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D726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F1115"/>
                <w:sz w:val="28"/>
                <w:szCs w:val="28"/>
                <w:u w:val="none"/>
                <w:lang w:val="en-US"/>
              </w:rPr>
            </w:pPr>
            <w:r>
              <w:rPr>
                <w:rFonts w:hint="eastAsia" w:ascii="仿宋_GB2312" w:hAnsi="仿宋_GB2312" w:eastAsia="仿宋_GB2312" w:cs="仿宋_GB2312"/>
                <w:i w:val="0"/>
                <w:iCs w:val="0"/>
                <w:snapToGrid w:val="0"/>
                <w:color w:val="000000"/>
                <w:kern w:val="0"/>
                <w:sz w:val="28"/>
                <w:szCs w:val="28"/>
                <w:u w:val="none"/>
                <w:lang w:val="en-US" w:eastAsia="zh-CN" w:bidi="ar"/>
              </w:rPr>
              <w:t>90</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C036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F1115"/>
                <w:sz w:val="28"/>
                <w:szCs w:val="28"/>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E361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F1115"/>
                <w:sz w:val="28"/>
                <w:szCs w:val="28"/>
                <w:u w:val="none"/>
              </w:rPr>
            </w:pPr>
          </w:p>
        </w:tc>
      </w:tr>
      <w:tr w14:paraId="4CD6D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F11E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F1115"/>
                <w:sz w:val="28"/>
                <w:szCs w:val="28"/>
                <w:u w:val="none"/>
              </w:rPr>
            </w:pPr>
            <w:r>
              <w:rPr>
                <w:rFonts w:hint="eastAsia" w:ascii="仿宋_GB2312" w:hAnsi="仿宋_GB2312" w:eastAsia="仿宋_GB2312" w:cs="仿宋_GB2312"/>
                <w:i w:val="0"/>
                <w:iCs w:val="0"/>
                <w:snapToGrid w:val="0"/>
                <w:color w:val="000000"/>
                <w:kern w:val="0"/>
                <w:sz w:val="28"/>
                <w:szCs w:val="28"/>
                <w:u w:val="none"/>
                <w:lang w:val="en-US" w:eastAsia="zh-CN" w:bidi="ar"/>
              </w:rPr>
              <w:t>常规小盆/桌面植物</w:t>
            </w:r>
          </w:p>
        </w:tc>
        <w:tc>
          <w:tcPr>
            <w:tcW w:w="1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AF02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F1115"/>
                <w:sz w:val="28"/>
                <w:szCs w:val="28"/>
                <w:u w:val="none"/>
              </w:rPr>
            </w:pPr>
            <w:r>
              <w:rPr>
                <w:rFonts w:hint="eastAsia" w:ascii="仿宋_GB2312" w:hAnsi="仿宋_GB2312" w:eastAsia="仿宋_GB2312" w:cs="仿宋_GB2312"/>
                <w:i w:val="0"/>
                <w:iCs w:val="0"/>
                <w:snapToGrid w:val="0"/>
                <w:color w:val="000000"/>
                <w:kern w:val="0"/>
                <w:sz w:val="28"/>
                <w:szCs w:val="28"/>
                <w:u w:val="none"/>
                <w:lang w:val="en-US" w:eastAsia="zh-CN" w:bidi="ar"/>
              </w:rPr>
              <w:t>180</w:t>
            </w:r>
          </w:p>
        </w:tc>
        <w:tc>
          <w:tcPr>
            <w:tcW w:w="2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029B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F1115"/>
                <w:sz w:val="28"/>
                <w:szCs w:val="28"/>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5A45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F1115"/>
                <w:sz w:val="28"/>
                <w:szCs w:val="28"/>
                <w:u w:val="none"/>
              </w:rPr>
            </w:pPr>
          </w:p>
        </w:tc>
      </w:tr>
      <w:tr w14:paraId="6FE5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41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429B38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F1115"/>
                <w:sz w:val="28"/>
                <w:szCs w:val="28"/>
                <w:u w:val="none"/>
                <w:lang w:val="en-US" w:eastAsia="zh-CN"/>
              </w:rPr>
            </w:pPr>
            <w:r>
              <w:rPr>
                <w:rFonts w:hint="eastAsia" w:ascii="黑体" w:hAnsi="黑体" w:eastAsia="黑体" w:cs="黑体"/>
                <w:b w:val="0"/>
                <w:bCs/>
                <w:i w:val="0"/>
                <w:iCs w:val="0"/>
                <w:snapToGrid w:val="0"/>
                <w:color w:val="000000"/>
                <w:kern w:val="0"/>
                <w:sz w:val="28"/>
                <w:szCs w:val="28"/>
                <w:u w:val="none"/>
                <w:lang w:val="en-US" w:eastAsia="zh-CN" w:bidi="ar"/>
              </w:rPr>
              <w:t>合计（元）</w:t>
            </w:r>
          </w:p>
        </w:tc>
        <w:tc>
          <w:tcPr>
            <w:tcW w:w="2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AC2D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F1115"/>
                <w:sz w:val="28"/>
                <w:szCs w:val="28"/>
                <w:u w:val="none"/>
              </w:rPr>
            </w:pPr>
          </w:p>
        </w:tc>
      </w:tr>
      <w:tr w14:paraId="511B8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jc w:val="center"/>
        </w:trPr>
        <w:tc>
          <w:tcPr>
            <w:tcW w:w="931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8030AFC">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0"/>
              <w:ind w:leftChars="0"/>
              <w:textAlignment w:val="baseline"/>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olor w:val="0F1115"/>
                <w:sz w:val="24"/>
                <w:szCs w:val="24"/>
                <w:u w:val="none"/>
                <w:lang w:val="en-US" w:eastAsia="zh-CN"/>
              </w:rPr>
              <w:t>备注：1.</w:t>
            </w:r>
            <w:r>
              <w:rPr>
                <w:rFonts w:hint="eastAsia" w:ascii="仿宋_GB2312" w:hAnsi="仿宋_GB2312" w:eastAsia="仿宋_GB2312" w:cs="仿宋_GB2312"/>
                <w:i w:val="0"/>
                <w:iCs w:val="0"/>
                <w:caps w:val="0"/>
                <w:color w:val="0F1115"/>
                <w:spacing w:val="0"/>
                <w:sz w:val="24"/>
                <w:szCs w:val="24"/>
                <w:shd w:val="clear" w:fill="FFFFFF"/>
              </w:rPr>
              <w:t>本报价采用综合单价包干形式，所报“单价（元/盆/年）”为含税全费用综合单价，已包含对应类别绿植的租赁、运输、摆放、养护、更换及一切相关费用与服务。</w:t>
            </w:r>
          </w:p>
          <w:p w14:paraId="20839605">
            <w:pPr>
              <w:pStyle w:val="2"/>
              <w:ind w:firstLine="720" w:firstLineChars="300"/>
              <w:rPr>
                <w:rFonts w:hint="default" w:eastAsia="仿宋_GB2312"/>
                <w:lang w:val="en-US" w:eastAsia="zh-CN"/>
              </w:rPr>
            </w:pPr>
            <w:r>
              <w:rPr>
                <w:rFonts w:hint="eastAsia" w:cs="仿宋_GB2312"/>
                <w:i w:val="0"/>
                <w:iCs w:val="0"/>
                <w:caps w:val="0"/>
                <w:color w:val="0F1115"/>
                <w:spacing w:val="0"/>
                <w:sz w:val="24"/>
                <w:szCs w:val="24"/>
                <w:shd w:val="clear" w:fill="FFFFFF"/>
                <w:lang w:val="en-US" w:eastAsia="zh-CN"/>
              </w:rPr>
              <w:t>2.最终总价以实际配置数量结算，按照各品类绿植的实际配置数量与附件报价单中对应的包干单价进行计算并汇总确定。</w:t>
            </w:r>
          </w:p>
        </w:tc>
      </w:tr>
    </w:tbl>
    <w:p w14:paraId="1EE4D51E">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报价单位（盖章）：               报价日期：</w:t>
      </w:r>
    </w:p>
    <w:p w14:paraId="17162EDB">
      <w:pPr>
        <w:spacing w:line="560" w:lineRule="exact"/>
      </w:pPr>
      <w:r>
        <w:rPr>
          <w:rFonts w:ascii="Times New Roman" w:hAnsi="Times New Roman" w:eastAsia="仿宋_GB2312" w:cs="Times New Roman"/>
          <w:sz w:val="32"/>
          <w:szCs w:val="32"/>
        </w:rPr>
        <w:t>联系人：                        联系电话：</w:t>
      </w:r>
    </w:p>
    <w:p w14:paraId="15DA099A">
      <w:pPr>
        <w:keepNext w:val="0"/>
        <w:keepLines w:val="0"/>
        <w:pageBreakBefore w:val="0"/>
        <w:wordWrap/>
        <w:overflowPunct/>
        <w:topLinePunct w:val="0"/>
        <w:bidi w:val="0"/>
        <w:spacing w:line="560" w:lineRule="exact"/>
        <w:ind w:left="0" w:right="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D66C3"/>
    <w:rsid w:val="10FF633B"/>
    <w:rsid w:val="527D59E1"/>
    <w:rsid w:val="7A1D6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ind w:firstLine="880" w:firstLineChars="200"/>
    </w:pPr>
    <w:rPr>
      <w:rFonts w:ascii="仿宋_GB2312" w:hAnsi="仿宋_GB2312" w:eastAsia="仿宋_GB2312" w:cs="宋体"/>
      <w:sz w:val="32"/>
      <w:szCs w:val="21"/>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1462</Words>
  <Characters>1547</Characters>
  <Lines>0</Lines>
  <Paragraphs>0</Paragraphs>
  <TotalTime>3</TotalTime>
  <ScaleCrop>false</ScaleCrop>
  <LinksUpToDate>false</LinksUpToDate>
  <CharactersWithSpaces>1595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2026-02-05T08:43:00Z</dcterms:created>
  <dc:creator>刘倩</dc:creator>
  <cp:lastModifiedBy>太阳碎片</cp:lastModifiedBy>
  <dcterms:modified xsi:type="dcterms:W3CDTF">2026-02-05T11:04:10Z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C4D66B6C3E3F437BB381AA8D54FFB4FD_13</vt:lpwstr>
  </property>
  <property fmtid="{D5CDD505-2E9C-101B-9397-08002B2CF9AE}" pid="4" name="KSOTemplateDocerSaveRecord">
    <vt:lpwstr>eyJoZGlkIjoiNjBjMWRiYTQ3YzhmOWM0YTVmMzVkOGMzM2EzY2I1YjMiLCJ1c2VySWQiOiI2NDQ4MjQ2NDQifQ==</vt:lpwstr>
  </property>
</Properties>
</file>